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91" w:rsidRPr="00D77422" w:rsidRDefault="00274891" w:rsidP="00274891">
      <w:pPr>
        <w:rPr>
          <w:color w:val="000000" w:themeColor="text1"/>
          <w:sz w:val="18"/>
          <w:szCs w:val="18"/>
        </w:rPr>
      </w:pPr>
    </w:p>
    <w:p w:rsidR="00274891" w:rsidRPr="00D77422" w:rsidRDefault="00274891" w:rsidP="00274891">
      <w:pPr>
        <w:rPr>
          <w:b/>
          <w:color w:val="000000" w:themeColor="text1"/>
        </w:rPr>
      </w:pPr>
      <w:r w:rsidRPr="00D77422">
        <w:rPr>
          <w:b/>
          <w:noProof/>
          <w:color w:val="000000" w:themeColor="text1"/>
        </w:rPr>
        <mc:AlternateContent>
          <mc:Choice Requires="wps">
            <w:drawing>
              <wp:anchor distT="0" distB="0" distL="114300" distR="114300" simplePos="0" relativeHeight="251659264" behindDoc="0" locked="0" layoutInCell="1" allowOverlap="1" wp14:anchorId="282CB787" wp14:editId="56896BD7">
                <wp:simplePos x="0" y="0"/>
                <wp:positionH relativeFrom="column">
                  <wp:posOffset>5911604</wp:posOffset>
                </wp:positionH>
                <wp:positionV relativeFrom="paragraph">
                  <wp:posOffset>58420</wp:posOffset>
                </wp:positionV>
                <wp:extent cx="606654" cy="266700"/>
                <wp:effectExtent l="0" t="0" r="3175" b="12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54" cy="266700"/>
                        </a:xfrm>
                        <a:prstGeom prst="rect">
                          <a:avLst/>
                        </a:prstGeom>
                        <a:solidFill>
                          <a:srgbClr val="FFFFFF"/>
                        </a:solidFill>
                        <a:ln w="9525">
                          <a:noFill/>
                          <a:miter lim="800000"/>
                          <a:headEnd/>
                          <a:tailEnd/>
                        </a:ln>
                      </wps:spPr>
                      <wps:txbx>
                        <w:txbxContent>
                          <w:p w:rsidR="00274891" w:rsidRPr="001C4F7F" w:rsidRDefault="00274891" w:rsidP="00274891">
                            <w:pPr>
                              <w:rPr>
                                <w:b/>
                                <w:sz w:val="18"/>
                                <w:szCs w:val="18"/>
                              </w:rPr>
                            </w:pPr>
                            <w:r>
                              <w:rPr>
                                <w:b/>
                                <w:sz w:val="18"/>
                                <w:szCs w:val="18"/>
                              </w:rPr>
                              <w:t>EK-9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CB787" id="_x0000_t202" coordsize="21600,21600" o:spt="202" path="m,l,21600r21600,l21600,xe">
                <v:stroke joinstyle="miter"/>
                <v:path gradientshapeok="t" o:connecttype="rect"/>
              </v:shapetype>
              <v:shape id="Metin Kutusu 2" o:spid="_x0000_s1026" type="#_x0000_t202" style="position:absolute;margin-left:465.5pt;margin-top:4.6pt;width:47.7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" stroked="f">
                <v:textbox style="mso-fit-shape-to-text:t">
                  <w:txbxContent>
                    <w:p w:rsidR="00274891" w:rsidRPr="001C4F7F" w:rsidRDefault="00274891" w:rsidP="00274891">
                      <w:pPr>
                        <w:rPr>
                          <w:b/>
                          <w:sz w:val="18"/>
                          <w:szCs w:val="18"/>
                        </w:rPr>
                      </w:pPr>
                      <w:r>
                        <w:rPr>
                          <w:b/>
                          <w:sz w:val="18"/>
                          <w:szCs w:val="18"/>
                        </w:rPr>
                        <w:t>EK-9</w:t>
                      </w:r>
                    </w:p>
                  </w:txbxContent>
                </v:textbox>
              </v:shape>
            </w:pict>
          </mc:Fallback>
        </mc:AlternateContent>
      </w:r>
      <w:r w:rsidRPr="00D77422">
        <w:rPr>
          <w:b/>
          <w:color w:val="000000" w:themeColor="text1"/>
        </w:rPr>
        <w:t xml:space="preserve">                                                                                                                                                                                                                                                                        </w:t>
      </w:r>
    </w:p>
    <w:p w:rsidR="00274891" w:rsidRPr="00274891" w:rsidRDefault="00274891" w:rsidP="00274891">
      <w:pPr>
        <w:jc w:val="center"/>
        <w:rPr>
          <w:b/>
          <w:color w:val="000000" w:themeColor="text1"/>
          <w:sz w:val="24"/>
          <w:szCs w:val="24"/>
        </w:rPr>
      </w:pPr>
      <w:r w:rsidRPr="00D77422">
        <w:rPr>
          <w:b/>
          <w:color w:val="000000" w:themeColor="text1"/>
          <w:sz w:val="24"/>
          <w:szCs w:val="24"/>
        </w:rPr>
        <w:t xml:space="preserve">                                                                                                                                                             </w:t>
      </w:r>
      <w:r>
        <w:rPr>
          <w:b/>
          <w:color w:val="000000" w:themeColor="text1"/>
          <w:sz w:val="22"/>
          <w:szCs w:val="22"/>
        </w:rPr>
        <w:t xml:space="preserve">  TRANSİT </w:t>
      </w:r>
      <w:r w:rsidRPr="00D77422">
        <w:rPr>
          <w:b/>
          <w:color w:val="000000" w:themeColor="text1"/>
          <w:sz w:val="22"/>
          <w:szCs w:val="22"/>
        </w:rPr>
        <w:t>TAAHHÜTNAMESİ</w:t>
      </w:r>
    </w:p>
    <w:p w:rsidR="00274891" w:rsidRPr="00D77422" w:rsidRDefault="00274891" w:rsidP="00274891">
      <w:pPr>
        <w:jc w:val="center"/>
        <w:rPr>
          <w:color w:val="000000" w:themeColor="text1"/>
          <w:sz w:val="22"/>
          <w:szCs w:val="22"/>
        </w:rPr>
      </w:pPr>
      <w:r w:rsidRPr="00D77422">
        <w:rPr>
          <w:color w:val="000000" w:themeColor="text1"/>
          <w:sz w:val="22"/>
          <w:szCs w:val="22"/>
        </w:rPr>
        <w:t>TRANSIT COMMITMENT</w:t>
      </w:r>
    </w:p>
    <w:p w:rsidR="00274891" w:rsidRPr="00D77422" w:rsidRDefault="00274891" w:rsidP="00274891">
      <w:pPr>
        <w:jc w:val="center"/>
        <w:rPr>
          <w:color w:val="000000" w:themeColor="text1"/>
          <w:sz w:val="24"/>
          <w:szCs w:val="24"/>
        </w:rPr>
      </w:pPr>
    </w:p>
    <w:p w:rsidR="00274891" w:rsidRPr="00D77422" w:rsidRDefault="00274891" w:rsidP="00274891">
      <w:pPr>
        <w:jc w:val="center"/>
        <w:rPr>
          <w:color w:val="000000" w:themeColor="text1"/>
          <w:sz w:val="24"/>
          <w:szCs w:val="24"/>
        </w:rPr>
      </w:pPr>
    </w:p>
    <w:p w:rsidR="00274891" w:rsidRPr="00D77422" w:rsidRDefault="00274891" w:rsidP="00274891">
      <w:pPr>
        <w:ind w:firstLine="709"/>
        <w:jc w:val="both"/>
        <w:rPr>
          <w:color w:val="000000" w:themeColor="text1"/>
          <w:sz w:val="24"/>
          <w:szCs w:val="24"/>
        </w:rPr>
      </w:pPr>
      <w:proofErr w:type="gramStart"/>
      <w:r w:rsidRPr="00D77422">
        <w:rPr>
          <w:color w:val="000000" w:themeColor="text1"/>
          <w:sz w:val="24"/>
          <w:szCs w:val="24"/>
        </w:rPr>
        <w:t>5996 Sayılı Veteriner Hizmetleri Bitki Sağlığı Gıda ve Yem Kanunu ve Ürünlerin Ülkeye Girişinde Veteriner Kontrollerinin Düzenlenmesine Dair Yönetmeliğin</w:t>
      </w:r>
      <w:r>
        <w:rPr>
          <w:color w:val="000000" w:themeColor="text1"/>
          <w:sz w:val="24"/>
          <w:szCs w:val="24"/>
        </w:rPr>
        <w:t xml:space="preserve"> transit geçişlerle ilgili 13 üncü m</w:t>
      </w:r>
      <w:r w:rsidRPr="00D77422">
        <w:rPr>
          <w:color w:val="000000" w:themeColor="text1"/>
          <w:sz w:val="24"/>
          <w:szCs w:val="24"/>
        </w:rPr>
        <w:t xml:space="preserve">addesi hükümleri kapsamında, yapılması gereken tüm işlemleri, Bakanlıkça belirlenen usul ve esaslara uygun şekilde yaptıracağımızı ve sonucunda Bakanlık mevzuatına uygun şekilde hareket edeceğimizi, her türlü belgelerin ihracatçı ülke yetkili resmi makamlarınca onaylı orijinallerinin veteriner sınır kontrol noktası/ithalata yetkili il müdürlüğüne ibraz edeceğimizi, ibraz edilmemesinden veya bu belgelerin orijinalleri yerine değişik belgelerin ibrazından doğacak her türlü hukuki sorumluluğun tarafımıza ait olacağını, ithalatçı-ihracatçı veya aracı firmalar ile aramızda oluşabilecek her türlü anlaşmazlıktan ve maruz kalabileceğimiz her türlü mağduriyetten dolayı Tarım ve Orman Bakanlığını sorumlu tutmayacağımızı ve herhangi bir hak talebinde bulunmayacağımızı, ürünleri ülke içinde satmayacağımızı ve/veya başka birilerine devretmeyeceğimizi, her hangi bir yerde indirme yapmadan en kısa sürede ülke topraklarından çıkışını sağlayacağımızı, ürünleri ithalatçı ülkeye teslim edeceğimizi, hiçbir şartla ürünlerin ithalatçı ülkeden iade alınmayacağını, iade gerektiği durumda ithalatçı topraklarında ürünleri imha edileceğini ürünlerin hiçbir koşulda ithalatçı ülke sınırlarından geri gönderilmeyeceğini, Bakanlıkça belirlenen her türlü şartlara uyacağımızı bu belge ile bütün hukuki sorumluluğu kabul, beyan ve taahhüt ederiz. </w:t>
      </w:r>
      <w:proofErr w:type="gramEnd"/>
      <w:r w:rsidRPr="00D77422">
        <w:rPr>
          <w:color w:val="000000" w:themeColor="text1"/>
          <w:sz w:val="24"/>
          <w:szCs w:val="24"/>
        </w:rPr>
        <w:t>.../.../…</w:t>
      </w:r>
    </w:p>
    <w:p w:rsidR="00274891" w:rsidRPr="00D77422" w:rsidRDefault="00274891" w:rsidP="00274891">
      <w:pPr>
        <w:ind w:firstLine="709"/>
        <w:jc w:val="both"/>
        <w:rPr>
          <w:color w:val="000000" w:themeColor="text1"/>
          <w:sz w:val="24"/>
          <w:szCs w:val="24"/>
        </w:rPr>
      </w:pPr>
    </w:p>
    <w:p w:rsidR="00274891" w:rsidRPr="00D77422" w:rsidRDefault="00274891" w:rsidP="0027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r w:rsidRPr="00D77422">
        <w:rPr>
          <w:color w:val="000000" w:themeColor="text1"/>
          <w:sz w:val="24"/>
          <w:szCs w:val="24"/>
          <w:lang w:val="en"/>
        </w:rPr>
        <w:tab/>
      </w:r>
      <w:proofErr w:type="gramStart"/>
      <w:r w:rsidRPr="00D77422">
        <w:rPr>
          <w:color w:val="000000" w:themeColor="text1"/>
          <w:sz w:val="24"/>
          <w:szCs w:val="24"/>
          <w:lang w:val="en"/>
        </w:rPr>
        <w:t>Within the scope of the provisions of the Veterinary Services Plant Health, Food and Feed Law No. 5996 and Article 13 of the Regulation on Arrangement of Veterinary Controls at the Entry of Products into the Country, regarding transit through the Turkey; We will carry out all the certain procedures in accordance with the procedures and principles determined by the Ministry of Agriculture and Forestry, and as a result, we will act in accordance with the Ministry's legislation; We will submit the originals of all documents approved by the authorized official authorities of the exporter country to the veterinary border inspection post/provincial directorate authorized</w:t>
      </w:r>
      <w:r>
        <w:rPr>
          <w:color w:val="000000" w:themeColor="text1"/>
          <w:sz w:val="24"/>
          <w:szCs w:val="24"/>
          <w:lang w:val="en"/>
        </w:rPr>
        <w:t xml:space="preserve"> for import; We will assume</w:t>
      </w:r>
      <w:r w:rsidRPr="00D77422">
        <w:rPr>
          <w:color w:val="000000" w:themeColor="text1"/>
          <w:sz w:val="24"/>
          <w:szCs w:val="24"/>
          <w:lang w:val="en"/>
        </w:rPr>
        <w:t xml:space="preserve"> that any legal responsibility arising from non-presentation or the presentation of different documents instead of the originals of these documents will belong to us; We will not hold the Ministry of Agriculture and Forestry responsible for all kinds of disputes and all kinds of grievances we may be exposed to, and we will not make any claims; We will not sell the products within the country and/or that we will not transfer them to anyone else, that we will leave the country as soon as possible without unloading anywhere, that we will deliver the products to the importer country, that the products will not be returned from the importer country under any circumstances, that the products will be destroyed in the importer's territory in case of need for return, that the products will not be sent back from the importer country's borders under any circumstances; With this document, we accept, declare and undertake all legal responsibility that we will comply with all conditions determined by Ministry of Agriculture and Forestry.</w:t>
      </w:r>
      <w:proofErr w:type="gramEnd"/>
      <w:r w:rsidRPr="00D77422">
        <w:rPr>
          <w:color w:val="000000" w:themeColor="text1"/>
          <w:sz w:val="24"/>
          <w:szCs w:val="24"/>
        </w:rPr>
        <w:t xml:space="preserve"> .../.../…</w:t>
      </w:r>
    </w:p>
    <w:p w:rsidR="00274891" w:rsidRPr="00D77422" w:rsidRDefault="00274891" w:rsidP="0027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p>
    <w:p w:rsidR="00274891" w:rsidRPr="00D77422" w:rsidRDefault="00274891" w:rsidP="00274891">
      <w:pPr>
        <w:jc w:val="both"/>
        <w:rPr>
          <w:b/>
          <w:color w:val="000000" w:themeColor="text1"/>
        </w:rPr>
      </w:pPr>
    </w:p>
    <w:p w:rsidR="00274891" w:rsidRPr="00D77422" w:rsidRDefault="00274891" w:rsidP="00274891">
      <w:pPr>
        <w:jc w:val="both"/>
        <w:rPr>
          <w:color w:val="000000" w:themeColor="text1"/>
        </w:rPr>
      </w:pPr>
      <w:r w:rsidRPr="00D77422">
        <w:rPr>
          <w:b/>
          <w:color w:val="000000" w:themeColor="text1"/>
        </w:rPr>
        <w:t>Sertifika No</w:t>
      </w:r>
      <w:r w:rsidRPr="00D77422">
        <w:rPr>
          <w:color w:val="000000" w:themeColor="text1"/>
        </w:rPr>
        <w:t xml:space="preserve"> /</w:t>
      </w:r>
      <w:proofErr w:type="spellStart"/>
      <w:r w:rsidRPr="00D77422">
        <w:rPr>
          <w:color w:val="000000" w:themeColor="text1"/>
        </w:rPr>
        <w:t>Certificate</w:t>
      </w:r>
      <w:proofErr w:type="spellEnd"/>
      <w:r w:rsidRPr="00D77422">
        <w:rPr>
          <w:color w:val="000000" w:themeColor="text1"/>
        </w:rPr>
        <w:t xml:space="preserve"> No:</w:t>
      </w:r>
    </w:p>
    <w:p w:rsidR="00274891" w:rsidRPr="00D77422" w:rsidRDefault="00274891" w:rsidP="00274891">
      <w:pPr>
        <w:jc w:val="both"/>
        <w:rPr>
          <w:color w:val="000000" w:themeColor="text1"/>
        </w:rPr>
      </w:pPr>
    </w:p>
    <w:p w:rsidR="00274891" w:rsidRPr="00D77422" w:rsidRDefault="00274891" w:rsidP="00274891">
      <w:pPr>
        <w:jc w:val="both"/>
        <w:rPr>
          <w:color w:val="000000" w:themeColor="text1"/>
        </w:rPr>
      </w:pPr>
      <w:r w:rsidRPr="00D77422">
        <w:rPr>
          <w:b/>
          <w:color w:val="000000" w:themeColor="text1"/>
        </w:rPr>
        <w:t>VGB No</w:t>
      </w:r>
      <w:r w:rsidRPr="00D77422">
        <w:rPr>
          <w:color w:val="000000" w:themeColor="text1"/>
        </w:rPr>
        <w:t xml:space="preserve"> /CVED No            :</w:t>
      </w:r>
      <w:r w:rsidRPr="00D77422">
        <w:rPr>
          <w:color w:val="000000" w:themeColor="text1"/>
        </w:rPr>
        <w:tab/>
      </w:r>
    </w:p>
    <w:p w:rsidR="00274891" w:rsidRPr="00D77422" w:rsidRDefault="00274891" w:rsidP="00274891">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p>
    <w:p w:rsidR="00274891" w:rsidRPr="00D77422" w:rsidRDefault="00274891" w:rsidP="00274891">
      <w:pPr>
        <w:jc w:val="both"/>
        <w:rPr>
          <w:b/>
          <w:color w:val="000000" w:themeColor="text1"/>
        </w:rPr>
      </w:pPr>
      <w:r w:rsidRPr="00D77422">
        <w:rPr>
          <w:b/>
          <w:color w:val="000000" w:themeColor="text1"/>
        </w:rPr>
        <w:t>Sevkiyattan sorumlu kişi veya ithalatçı</w:t>
      </w:r>
      <w:r w:rsidRPr="00D77422">
        <w:rPr>
          <w:color w:val="000000" w:themeColor="text1"/>
        </w:rPr>
        <w:t xml:space="preserve">/ </w:t>
      </w:r>
      <w:proofErr w:type="spellStart"/>
      <w:r w:rsidRPr="00D77422">
        <w:rPr>
          <w:color w:val="000000" w:themeColor="text1"/>
        </w:rPr>
        <w:t>The</w:t>
      </w:r>
      <w:proofErr w:type="spellEnd"/>
      <w:r w:rsidRPr="00D77422">
        <w:rPr>
          <w:color w:val="000000" w:themeColor="text1"/>
        </w:rPr>
        <w:t xml:space="preserve"> </w:t>
      </w:r>
      <w:proofErr w:type="spellStart"/>
      <w:r w:rsidRPr="00D77422">
        <w:rPr>
          <w:color w:val="000000" w:themeColor="text1"/>
        </w:rPr>
        <w:t>person</w:t>
      </w:r>
      <w:proofErr w:type="spellEnd"/>
      <w:r w:rsidRPr="00D77422">
        <w:rPr>
          <w:color w:val="000000" w:themeColor="text1"/>
        </w:rPr>
        <w:t xml:space="preserve"> </w:t>
      </w:r>
      <w:proofErr w:type="spellStart"/>
      <w:r w:rsidRPr="00D77422">
        <w:rPr>
          <w:color w:val="000000" w:themeColor="text1"/>
        </w:rPr>
        <w:t>responsible</w:t>
      </w:r>
      <w:proofErr w:type="spellEnd"/>
      <w:r w:rsidRPr="00D77422">
        <w:rPr>
          <w:color w:val="000000" w:themeColor="text1"/>
        </w:rPr>
        <w:t xml:space="preserve"> </w:t>
      </w:r>
      <w:proofErr w:type="spellStart"/>
      <w:r w:rsidRPr="00D77422">
        <w:rPr>
          <w:color w:val="000000" w:themeColor="text1"/>
        </w:rPr>
        <w:t>for</w:t>
      </w:r>
      <w:proofErr w:type="spellEnd"/>
      <w:r w:rsidRPr="00D77422">
        <w:rPr>
          <w:color w:val="000000" w:themeColor="text1"/>
        </w:rPr>
        <w:t xml:space="preserve"> </w:t>
      </w:r>
      <w:proofErr w:type="spellStart"/>
      <w:r w:rsidRPr="00D77422">
        <w:rPr>
          <w:color w:val="000000" w:themeColor="text1"/>
        </w:rPr>
        <w:t>the</w:t>
      </w:r>
      <w:proofErr w:type="spellEnd"/>
      <w:r w:rsidRPr="00D77422">
        <w:rPr>
          <w:color w:val="000000" w:themeColor="text1"/>
        </w:rPr>
        <w:t xml:space="preserve"> </w:t>
      </w:r>
      <w:proofErr w:type="spellStart"/>
      <w:r w:rsidRPr="00D77422">
        <w:rPr>
          <w:color w:val="000000" w:themeColor="text1"/>
        </w:rPr>
        <w:t>consignment</w:t>
      </w:r>
      <w:proofErr w:type="spellEnd"/>
      <w:r w:rsidRPr="00D77422">
        <w:rPr>
          <w:color w:val="000000" w:themeColor="text1"/>
        </w:rPr>
        <w:t xml:space="preserve"> </w:t>
      </w:r>
      <w:proofErr w:type="spellStart"/>
      <w:r w:rsidRPr="00D77422">
        <w:rPr>
          <w:color w:val="000000" w:themeColor="text1"/>
        </w:rPr>
        <w:t>or</w:t>
      </w:r>
      <w:proofErr w:type="spellEnd"/>
      <w:r w:rsidRPr="00D77422">
        <w:rPr>
          <w:color w:val="000000" w:themeColor="text1"/>
        </w:rPr>
        <w:t xml:space="preserve"> </w:t>
      </w:r>
      <w:proofErr w:type="spellStart"/>
      <w:r w:rsidRPr="00D77422">
        <w:rPr>
          <w:color w:val="000000" w:themeColor="text1"/>
        </w:rPr>
        <w:t>the</w:t>
      </w:r>
      <w:proofErr w:type="spellEnd"/>
      <w:r w:rsidRPr="00D77422">
        <w:rPr>
          <w:color w:val="000000" w:themeColor="text1"/>
        </w:rPr>
        <w:t xml:space="preserve"> </w:t>
      </w:r>
      <w:proofErr w:type="spellStart"/>
      <w:r w:rsidRPr="00D77422">
        <w:rPr>
          <w:color w:val="000000" w:themeColor="text1"/>
        </w:rPr>
        <w:t>importer</w:t>
      </w:r>
      <w:proofErr w:type="spellEnd"/>
      <w:r w:rsidRPr="00D77422">
        <w:rPr>
          <w:color w:val="000000" w:themeColor="text1"/>
        </w:rPr>
        <w:t>:</w:t>
      </w:r>
    </w:p>
    <w:p w:rsidR="00274891" w:rsidRPr="00D77422" w:rsidRDefault="00274891" w:rsidP="00274891">
      <w:pPr>
        <w:jc w:val="both"/>
        <w:rPr>
          <w:b/>
          <w:color w:val="000000" w:themeColor="text1"/>
        </w:rPr>
      </w:pPr>
    </w:p>
    <w:p w:rsidR="00274891" w:rsidRPr="00D77422" w:rsidRDefault="00274891" w:rsidP="00274891">
      <w:pPr>
        <w:rPr>
          <w:b/>
          <w:color w:val="000000" w:themeColor="text1"/>
        </w:rPr>
      </w:pPr>
      <w:r w:rsidRPr="00D77422">
        <w:rPr>
          <w:b/>
          <w:color w:val="000000" w:themeColor="text1"/>
        </w:rPr>
        <w:t>Adı Soyadı İmza ve Kaşesi</w:t>
      </w:r>
      <w:r w:rsidRPr="00D77422">
        <w:rPr>
          <w:color w:val="000000" w:themeColor="text1"/>
        </w:rPr>
        <w:t xml:space="preserve">/ Name, </w:t>
      </w:r>
      <w:proofErr w:type="spellStart"/>
      <w:r w:rsidRPr="00D77422">
        <w:rPr>
          <w:color w:val="000000" w:themeColor="text1"/>
        </w:rPr>
        <w:t>Surname</w:t>
      </w:r>
      <w:proofErr w:type="spellEnd"/>
      <w:r w:rsidRPr="00D77422">
        <w:rPr>
          <w:color w:val="000000" w:themeColor="text1"/>
        </w:rPr>
        <w:t xml:space="preserve">, </w:t>
      </w:r>
      <w:proofErr w:type="spellStart"/>
      <w:r w:rsidRPr="00D77422">
        <w:rPr>
          <w:color w:val="000000" w:themeColor="text1"/>
        </w:rPr>
        <w:t>Signature</w:t>
      </w:r>
      <w:proofErr w:type="spellEnd"/>
      <w:r w:rsidRPr="00D77422">
        <w:rPr>
          <w:color w:val="000000" w:themeColor="text1"/>
        </w:rPr>
        <w:t xml:space="preserve"> </w:t>
      </w:r>
      <w:proofErr w:type="spellStart"/>
      <w:r w:rsidRPr="00D77422">
        <w:rPr>
          <w:color w:val="000000" w:themeColor="text1"/>
        </w:rPr>
        <w:t>and</w:t>
      </w:r>
      <w:proofErr w:type="spellEnd"/>
      <w:r w:rsidRPr="00D77422">
        <w:rPr>
          <w:color w:val="000000" w:themeColor="text1"/>
        </w:rPr>
        <w:t xml:space="preserve"> </w:t>
      </w:r>
      <w:proofErr w:type="spellStart"/>
      <w:r w:rsidRPr="00D77422">
        <w:rPr>
          <w:color w:val="000000" w:themeColor="text1"/>
        </w:rPr>
        <w:t>Stamp</w:t>
      </w:r>
      <w:proofErr w:type="spellEnd"/>
      <w:r w:rsidRPr="00D77422">
        <w:rPr>
          <w:color w:val="000000" w:themeColor="text1"/>
        </w:rPr>
        <w:t>:</w:t>
      </w:r>
    </w:p>
    <w:p w:rsidR="00274891" w:rsidRPr="00D77422" w:rsidRDefault="00274891" w:rsidP="00274891">
      <w:pPr>
        <w:rPr>
          <w:color w:val="000000" w:themeColor="text1"/>
        </w:rPr>
      </w:pPr>
    </w:p>
    <w:p w:rsidR="00274891" w:rsidRPr="00D77422" w:rsidRDefault="00274891" w:rsidP="00274891">
      <w:pPr>
        <w:rPr>
          <w:color w:val="000000" w:themeColor="text1"/>
        </w:rPr>
      </w:pPr>
      <w:r w:rsidRPr="00D77422">
        <w:rPr>
          <w:b/>
          <w:color w:val="000000" w:themeColor="text1"/>
        </w:rPr>
        <w:t>Adres</w:t>
      </w:r>
      <w:r w:rsidRPr="00D77422">
        <w:rPr>
          <w:color w:val="000000" w:themeColor="text1"/>
        </w:rPr>
        <w:t>/</w:t>
      </w:r>
      <w:proofErr w:type="spellStart"/>
      <w:r w:rsidRPr="00D77422">
        <w:rPr>
          <w:color w:val="000000" w:themeColor="text1"/>
        </w:rPr>
        <w:t>Adress</w:t>
      </w:r>
      <w:proofErr w:type="spellEnd"/>
      <w:r w:rsidRPr="00D77422">
        <w:rPr>
          <w:color w:val="000000" w:themeColor="text1"/>
        </w:rPr>
        <w:t>:</w:t>
      </w:r>
    </w:p>
    <w:p w:rsidR="00274891" w:rsidRPr="00D77422" w:rsidRDefault="00274891" w:rsidP="00274891">
      <w:pPr>
        <w:jc w:val="both"/>
        <w:rPr>
          <w:color w:val="000000" w:themeColor="text1"/>
          <w:sz w:val="24"/>
          <w:szCs w:val="24"/>
        </w:rPr>
      </w:pPr>
    </w:p>
    <w:p w:rsidR="00FB6E8F" w:rsidRDefault="00FB6E8F">
      <w:bookmarkStart w:id="0" w:name="_GoBack"/>
      <w:bookmarkEnd w:id="0"/>
    </w:p>
    <w:sectPr w:rsidR="00FB6E8F" w:rsidSect="0027489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90" w:rsidRDefault="00584290" w:rsidP="00274891">
      <w:r>
        <w:separator/>
      </w:r>
    </w:p>
  </w:endnote>
  <w:endnote w:type="continuationSeparator" w:id="0">
    <w:p w:rsidR="00584290" w:rsidRDefault="00584290" w:rsidP="0027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90" w:rsidRDefault="00584290" w:rsidP="00274891">
      <w:r>
        <w:separator/>
      </w:r>
    </w:p>
  </w:footnote>
  <w:footnote w:type="continuationSeparator" w:id="0">
    <w:p w:rsidR="00584290" w:rsidRDefault="00584290" w:rsidP="0027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91" w:rsidRDefault="002748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60"/>
    <w:rsid w:val="00274891"/>
    <w:rsid w:val="00584290"/>
    <w:rsid w:val="00FA6860"/>
    <w:rsid w:val="00FB6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6B63"/>
  <w15:chartTrackingRefBased/>
  <w15:docId w15:val="{D617741C-522E-49F7-8A0C-DCC67289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9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4891"/>
    <w:pPr>
      <w:tabs>
        <w:tab w:val="center" w:pos="4536"/>
        <w:tab w:val="right" w:pos="9072"/>
      </w:tabs>
    </w:pPr>
  </w:style>
  <w:style w:type="character" w:customStyle="1" w:styleId="stBilgiChar">
    <w:name w:val="Üst Bilgi Char"/>
    <w:basedOn w:val="VarsaylanParagrafYazTipi"/>
    <w:link w:val="stBilgi"/>
    <w:uiPriority w:val="99"/>
    <w:rsid w:val="0027489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74891"/>
    <w:pPr>
      <w:tabs>
        <w:tab w:val="center" w:pos="4536"/>
        <w:tab w:val="right" w:pos="9072"/>
      </w:tabs>
    </w:pPr>
  </w:style>
  <w:style w:type="character" w:customStyle="1" w:styleId="AltBilgiChar">
    <w:name w:val="Alt Bilgi Char"/>
    <w:basedOn w:val="VarsaylanParagrafYazTipi"/>
    <w:link w:val="AltBilgi"/>
    <w:uiPriority w:val="99"/>
    <w:rsid w:val="0027489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59A2C9-0477-4468-8402-F92AA6F2193C}"/>
</file>

<file path=customXml/itemProps2.xml><?xml version="1.0" encoding="utf-8"?>
<ds:datastoreItem xmlns:ds="http://schemas.openxmlformats.org/officeDocument/2006/customXml" ds:itemID="{CE02DC20-1541-4625-B371-FCFFCF784A0C}"/>
</file>

<file path=customXml/itemProps3.xml><?xml version="1.0" encoding="utf-8"?>
<ds:datastoreItem xmlns:ds="http://schemas.openxmlformats.org/officeDocument/2006/customXml" ds:itemID="{DEFA270D-23BC-43F1-8380-2E5134E3BE6F}"/>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HARMANCİ</dc:creator>
  <cp:keywords/>
  <dc:description/>
  <cp:lastModifiedBy>Serdar HARMANCİ</cp:lastModifiedBy>
  <cp:revision>2</cp:revision>
  <dcterms:created xsi:type="dcterms:W3CDTF">2022-10-14T08:56:00Z</dcterms:created>
  <dcterms:modified xsi:type="dcterms:W3CDTF">2022-10-14T08:58:00Z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